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228F" w14:textId="77777777" w:rsidR="000A292A" w:rsidRDefault="0049646D">
      <w:pPr>
        <w:pStyle w:val="Title"/>
      </w:pPr>
      <w:r>
        <w:rPr>
          <w:color w:val="0A0A0A"/>
          <w:w w:val="105"/>
        </w:rPr>
        <w:t>College Costs</w:t>
      </w:r>
    </w:p>
    <w:p w14:paraId="3072B7AB" w14:textId="77777777" w:rsidR="000A292A" w:rsidRDefault="000A292A">
      <w:pPr>
        <w:pStyle w:val="BodyText"/>
        <w:rPr>
          <w:b/>
          <w:sz w:val="20"/>
        </w:rPr>
      </w:pPr>
    </w:p>
    <w:p w14:paraId="3BFCEE4B" w14:textId="77777777" w:rsidR="000A292A" w:rsidRDefault="000A292A">
      <w:pPr>
        <w:pStyle w:val="BodyText"/>
        <w:rPr>
          <w:b/>
          <w:sz w:val="20"/>
        </w:rPr>
      </w:pPr>
    </w:p>
    <w:p w14:paraId="714E7E8C" w14:textId="77777777" w:rsidR="000A292A" w:rsidRDefault="000A292A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4"/>
        <w:gridCol w:w="2639"/>
      </w:tblGrid>
      <w:tr w:rsidR="000A292A" w14:paraId="3C3C65C5" w14:textId="77777777">
        <w:trPr>
          <w:trHeight w:val="522"/>
        </w:trPr>
        <w:tc>
          <w:tcPr>
            <w:tcW w:w="4424" w:type="dxa"/>
          </w:tcPr>
          <w:p w14:paraId="6B59AFC0" w14:textId="77777777" w:rsidR="000A292A" w:rsidRDefault="0049646D">
            <w:pPr>
              <w:pStyle w:val="TableParagraph"/>
              <w:spacing w:before="0" w:line="335" w:lineRule="exact"/>
              <w:ind w:left="71"/>
              <w:rPr>
                <w:sz w:val="30"/>
              </w:rPr>
            </w:pPr>
            <w:r>
              <w:rPr>
                <w:color w:val="0A0A0A"/>
                <w:w w:val="115"/>
                <w:sz w:val="30"/>
              </w:rPr>
              <w:t>Local</w:t>
            </w:r>
            <w:r>
              <w:rPr>
                <w:color w:val="0A0A0A"/>
                <w:spacing w:val="-28"/>
                <w:w w:val="115"/>
                <w:sz w:val="30"/>
              </w:rPr>
              <w:t xml:space="preserve"> </w:t>
            </w:r>
            <w:r>
              <w:rPr>
                <w:color w:val="0A0A0A"/>
                <w:w w:val="115"/>
                <w:sz w:val="30"/>
              </w:rPr>
              <w:t>and</w:t>
            </w:r>
            <w:r>
              <w:rPr>
                <w:color w:val="0A0A0A"/>
                <w:spacing w:val="-42"/>
                <w:w w:val="115"/>
                <w:sz w:val="30"/>
              </w:rPr>
              <w:t xml:space="preserve"> </w:t>
            </w:r>
            <w:r>
              <w:rPr>
                <w:color w:val="0A0A0A"/>
                <w:w w:val="115"/>
                <w:sz w:val="30"/>
              </w:rPr>
              <w:t>Regional</w:t>
            </w:r>
            <w:r>
              <w:rPr>
                <w:color w:val="0A0A0A"/>
                <w:spacing w:val="-25"/>
                <w:w w:val="115"/>
                <w:sz w:val="30"/>
              </w:rPr>
              <w:t xml:space="preserve"> </w:t>
            </w:r>
            <w:r>
              <w:rPr>
                <w:color w:val="0A0A0A"/>
                <w:w w:val="115"/>
                <w:sz w:val="30"/>
              </w:rPr>
              <w:t>Colleges</w:t>
            </w:r>
          </w:p>
        </w:tc>
        <w:tc>
          <w:tcPr>
            <w:tcW w:w="2639" w:type="dxa"/>
          </w:tcPr>
          <w:p w14:paraId="6AB8525B" w14:textId="77777777" w:rsidR="000A292A" w:rsidRDefault="0049646D">
            <w:pPr>
              <w:pStyle w:val="TableParagraph"/>
              <w:spacing w:before="0" w:line="335" w:lineRule="exact"/>
              <w:ind w:left="57"/>
              <w:rPr>
                <w:sz w:val="30"/>
              </w:rPr>
            </w:pPr>
            <w:r>
              <w:rPr>
                <w:color w:val="0A0A0A"/>
                <w:w w:val="115"/>
                <w:sz w:val="30"/>
              </w:rPr>
              <w:t>and Universities:</w:t>
            </w:r>
          </w:p>
        </w:tc>
      </w:tr>
      <w:tr w:rsidR="000A292A" w14:paraId="212161B6" w14:textId="77777777">
        <w:trPr>
          <w:trHeight w:val="640"/>
        </w:trPr>
        <w:tc>
          <w:tcPr>
            <w:tcW w:w="4424" w:type="dxa"/>
          </w:tcPr>
          <w:p w14:paraId="741901F1" w14:textId="77777777" w:rsidR="000A292A" w:rsidRDefault="0049646D">
            <w:pPr>
              <w:pStyle w:val="TableParagraph"/>
              <w:spacing w:before="178"/>
              <w:ind w:left="71"/>
              <w:rPr>
                <w:sz w:val="26"/>
              </w:rPr>
            </w:pPr>
            <w:r>
              <w:rPr>
                <w:color w:val="0A0A0A"/>
                <w:w w:val="115"/>
                <w:sz w:val="26"/>
              </w:rPr>
              <w:t>Westminster College</w:t>
            </w:r>
          </w:p>
        </w:tc>
        <w:tc>
          <w:tcPr>
            <w:tcW w:w="2639" w:type="dxa"/>
          </w:tcPr>
          <w:p w14:paraId="7E6C7069" w14:textId="77777777" w:rsidR="000A292A" w:rsidRDefault="0049646D">
            <w:pPr>
              <w:pStyle w:val="TableParagraph"/>
              <w:spacing w:before="185"/>
              <w:ind w:left="1347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0A0A0A"/>
                <w:w w:val="110"/>
                <w:sz w:val="28"/>
              </w:rPr>
              <w:t>$51,017</w:t>
            </w:r>
          </w:p>
        </w:tc>
      </w:tr>
      <w:tr w:rsidR="000A292A" w14:paraId="2BC6CE70" w14:textId="77777777">
        <w:trPr>
          <w:trHeight w:val="598"/>
        </w:trPr>
        <w:tc>
          <w:tcPr>
            <w:tcW w:w="4424" w:type="dxa"/>
          </w:tcPr>
          <w:p w14:paraId="18AE3672" w14:textId="77777777" w:rsidR="000A292A" w:rsidRDefault="0049646D">
            <w:pPr>
              <w:pStyle w:val="TableParagraph"/>
              <w:spacing w:before="124"/>
              <w:ind w:left="65"/>
              <w:rPr>
                <w:sz w:val="26"/>
              </w:rPr>
            </w:pPr>
            <w:r>
              <w:rPr>
                <w:color w:val="0A0A0A"/>
                <w:w w:val="115"/>
                <w:sz w:val="26"/>
              </w:rPr>
              <w:t>Brigham Young University</w:t>
            </w:r>
          </w:p>
        </w:tc>
        <w:tc>
          <w:tcPr>
            <w:tcW w:w="2639" w:type="dxa"/>
          </w:tcPr>
          <w:p w14:paraId="6E6B7726" w14:textId="77777777" w:rsidR="000A292A" w:rsidRDefault="0049646D">
            <w:pPr>
              <w:pStyle w:val="TableParagraph"/>
              <w:spacing w:before="121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0A0A0A"/>
                <w:w w:val="110"/>
                <w:sz w:val="28"/>
              </w:rPr>
              <w:t>$28,147</w:t>
            </w:r>
          </w:p>
        </w:tc>
      </w:tr>
      <w:tr w:rsidR="000A292A" w14:paraId="378603CD" w14:textId="77777777">
        <w:trPr>
          <w:trHeight w:val="629"/>
        </w:trPr>
        <w:tc>
          <w:tcPr>
            <w:tcW w:w="4424" w:type="dxa"/>
          </w:tcPr>
          <w:p w14:paraId="04EA6C3E" w14:textId="77777777" w:rsidR="000A292A" w:rsidRDefault="0049646D">
            <w:pPr>
              <w:pStyle w:val="TableParagraph"/>
              <w:spacing w:before="146"/>
              <w:ind w:left="67"/>
              <w:rPr>
                <w:sz w:val="26"/>
              </w:rPr>
            </w:pPr>
            <w:r>
              <w:rPr>
                <w:color w:val="0A0A0A"/>
                <w:w w:val="115"/>
                <w:sz w:val="26"/>
              </w:rPr>
              <w:t>Southern Utah University</w:t>
            </w:r>
          </w:p>
        </w:tc>
        <w:tc>
          <w:tcPr>
            <w:tcW w:w="2639" w:type="dxa"/>
          </w:tcPr>
          <w:p w14:paraId="304739ED" w14:textId="77777777" w:rsidR="000A292A" w:rsidRDefault="0049646D">
            <w:pPr>
              <w:pStyle w:val="TableParagraph"/>
              <w:spacing w:before="153"/>
              <w:ind w:left="1347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0A0A0A"/>
                <w:w w:val="110"/>
                <w:sz w:val="28"/>
              </w:rPr>
              <w:t>$20,143</w:t>
            </w:r>
          </w:p>
        </w:tc>
      </w:tr>
      <w:tr w:rsidR="000A292A" w14:paraId="6C2FD154" w14:textId="77777777">
        <w:trPr>
          <w:trHeight w:val="622"/>
        </w:trPr>
        <w:tc>
          <w:tcPr>
            <w:tcW w:w="4424" w:type="dxa"/>
          </w:tcPr>
          <w:p w14:paraId="2B4CACFC" w14:textId="77777777" w:rsidR="000A292A" w:rsidRDefault="0049646D">
            <w:pPr>
              <w:pStyle w:val="TableParagraph"/>
              <w:spacing w:before="146"/>
              <w:ind w:left="63"/>
              <w:rPr>
                <w:sz w:val="26"/>
              </w:rPr>
            </w:pPr>
            <w:r>
              <w:rPr>
                <w:color w:val="0A0A0A"/>
                <w:w w:val="115"/>
                <w:sz w:val="26"/>
              </w:rPr>
              <w:t>Utah State University</w:t>
            </w:r>
          </w:p>
        </w:tc>
        <w:tc>
          <w:tcPr>
            <w:tcW w:w="2639" w:type="dxa"/>
          </w:tcPr>
          <w:p w14:paraId="37950D66" w14:textId="77777777" w:rsidR="000A292A" w:rsidRDefault="0049646D">
            <w:pPr>
              <w:pStyle w:val="TableParagraph"/>
              <w:spacing w:before="148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0A0A0A"/>
                <w:w w:val="110"/>
                <w:sz w:val="28"/>
              </w:rPr>
              <w:t>$19,905</w:t>
            </w:r>
          </w:p>
        </w:tc>
      </w:tr>
      <w:tr w:rsidR="000A292A" w14:paraId="7FA1225A" w14:textId="77777777">
        <w:trPr>
          <w:trHeight w:val="624"/>
        </w:trPr>
        <w:tc>
          <w:tcPr>
            <w:tcW w:w="4424" w:type="dxa"/>
          </w:tcPr>
          <w:p w14:paraId="017E641A" w14:textId="77777777" w:rsidR="000A292A" w:rsidRDefault="0049646D">
            <w:pPr>
              <w:pStyle w:val="TableParagraph"/>
              <w:spacing w:before="144"/>
              <w:ind w:left="58"/>
              <w:rPr>
                <w:sz w:val="26"/>
              </w:rPr>
            </w:pPr>
            <w:r>
              <w:rPr>
                <w:color w:val="0A0A0A"/>
                <w:w w:val="115"/>
                <w:sz w:val="26"/>
              </w:rPr>
              <w:t>University of Utah</w:t>
            </w:r>
          </w:p>
        </w:tc>
        <w:tc>
          <w:tcPr>
            <w:tcW w:w="2639" w:type="dxa"/>
          </w:tcPr>
          <w:p w14:paraId="68D2F22A" w14:textId="77777777" w:rsidR="000A292A" w:rsidRDefault="0049646D">
            <w:pPr>
              <w:pStyle w:val="TableParagraph"/>
              <w:ind w:left="1337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0A0A0A"/>
                <w:w w:val="110"/>
                <w:sz w:val="28"/>
              </w:rPr>
              <w:t>$27,592</w:t>
            </w:r>
          </w:p>
        </w:tc>
      </w:tr>
      <w:tr w:rsidR="000A292A" w14:paraId="7D6ADC78" w14:textId="77777777">
        <w:trPr>
          <w:trHeight w:val="629"/>
        </w:trPr>
        <w:tc>
          <w:tcPr>
            <w:tcW w:w="4424" w:type="dxa"/>
          </w:tcPr>
          <w:p w14:paraId="63AFCDFB" w14:textId="77777777" w:rsidR="000A292A" w:rsidRDefault="0049646D">
            <w:pPr>
              <w:pStyle w:val="TableParagraph"/>
              <w:spacing w:before="144"/>
              <w:ind w:left="50"/>
              <w:rPr>
                <w:sz w:val="26"/>
              </w:rPr>
            </w:pPr>
            <w:r>
              <w:rPr>
                <w:color w:val="0A0A0A"/>
                <w:w w:val="115"/>
                <w:sz w:val="26"/>
              </w:rPr>
              <w:t>Northwest Nazarene University</w:t>
            </w:r>
          </w:p>
        </w:tc>
        <w:tc>
          <w:tcPr>
            <w:tcW w:w="2639" w:type="dxa"/>
          </w:tcPr>
          <w:p w14:paraId="6A7DF69D" w14:textId="77777777" w:rsidR="000A292A" w:rsidRDefault="0049646D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0A0A0A"/>
                <w:w w:val="110"/>
                <w:sz w:val="28"/>
              </w:rPr>
              <w:t>$45,754</w:t>
            </w:r>
          </w:p>
        </w:tc>
      </w:tr>
      <w:tr w:rsidR="000A292A" w14:paraId="17C495F1" w14:textId="77777777">
        <w:trPr>
          <w:trHeight w:val="472"/>
        </w:trPr>
        <w:tc>
          <w:tcPr>
            <w:tcW w:w="4424" w:type="dxa"/>
          </w:tcPr>
          <w:p w14:paraId="0798D5F8" w14:textId="77777777" w:rsidR="000A292A" w:rsidRDefault="0049646D">
            <w:pPr>
              <w:pStyle w:val="TableParagraph"/>
              <w:spacing w:before="149"/>
              <w:ind w:left="50"/>
              <w:rPr>
                <w:sz w:val="26"/>
              </w:rPr>
            </w:pPr>
            <w:r>
              <w:rPr>
                <w:color w:val="0A0A0A"/>
                <w:w w:val="115"/>
                <w:sz w:val="26"/>
              </w:rPr>
              <w:t>Boise State University</w:t>
            </w:r>
          </w:p>
        </w:tc>
        <w:tc>
          <w:tcPr>
            <w:tcW w:w="2639" w:type="dxa"/>
          </w:tcPr>
          <w:p w14:paraId="0D552DA4" w14:textId="77777777" w:rsidR="000A292A" w:rsidRDefault="0049646D">
            <w:pPr>
              <w:pStyle w:val="TableParagraph"/>
              <w:spacing w:line="302" w:lineRule="exact"/>
              <w:ind w:left="1337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0A0A0A"/>
                <w:w w:val="110"/>
                <w:sz w:val="28"/>
              </w:rPr>
              <w:t>$36,648</w:t>
            </w:r>
          </w:p>
        </w:tc>
      </w:tr>
    </w:tbl>
    <w:p w14:paraId="6BB8FC37" w14:textId="77777777" w:rsidR="000A292A" w:rsidRDefault="000A292A">
      <w:pPr>
        <w:pStyle w:val="BodyText"/>
        <w:rPr>
          <w:b/>
          <w:sz w:val="20"/>
        </w:rPr>
      </w:pPr>
    </w:p>
    <w:p w14:paraId="32B0B6A1" w14:textId="77777777" w:rsidR="000A292A" w:rsidRDefault="000A292A">
      <w:pPr>
        <w:pStyle w:val="BodyText"/>
        <w:rPr>
          <w:b/>
          <w:sz w:val="20"/>
        </w:rPr>
      </w:pPr>
    </w:p>
    <w:p w14:paraId="405B00A6" w14:textId="77777777" w:rsidR="000A292A" w:rsidRDefault="000A292A">
      <w:pPr>
        <w:pStyle w:val="BodyText"/>
        <w:rPr>
          <w:b/>
          <w:sz w:val="20"/>
        </w:rPr>
      </w:pPr>
    </w:p>
    <w:p w14:paraId="7E34C90D" w14:textId="77777777" w:rsidR="000A292A" w:rsidRDefault="000A292A">
      <w:pPr>
        <w:pStyle w:val="BodyText"/>
        <w:rPr>
          <w:b/>
          <w:sz w:val="20"/>
        </w:rPr>
      </w:pPr>
    </w:p>
    <w:p w14:paraId="4A11F561" w14:textId="77777777" w:rsidR="000A292A" w:rsidRDefault="000A292A">
      <w:pPr>
        <w:pStyle w:val="BodyText"/>
        <w:rPr>
          <w:b/>
          <w:sz w:val="20"/>
        </w:rPr>
      </w:pPr>
    </w:p>
    <w:p w14:paraId="2DFF553E" w14:textId="77777777" w:rsidR="000A292A" w:rsidRDefault="000A292A">
      <w:pPr>
        <w:pStyle w:val="BodyText"/>
        <w:rPr>
          <w:b/>
          <w:sz w:val="20"/>
        </w:rPr>
      </w:pPr>
    </w:p>
    <w:p w14:paraId="3775FE8B" w14:textId="77777777" w:rsidR="000A292A" w:rsidRDefault="0049646D">
      <w:pPr>
        <w:spacing w:before="258"/>
        <w:ind w:left="157"/>
        <w:rPr>
          <w:sz w:val="30"/>
        </w:rPr>
      </w:pPr>
      <w:r>
        <w:rPr>
          <w:color w:val="0A0A0A"/>
          <w:w w:val="110"/>
          <w:sz w:val="30"/>
        </w:rPr>
        <w:t>Other Colleges and Universities:</w:t>
      </w:r>
    </w:p>
    <w:p w14:paraId="44B2FE3A" w14:textId="77777777" w:rsidR="000A292A" w:rsidRDefault="000A292A">
      <w:pPr>
        <w:pStyle w:val="BodyText"/>
        <w:spacing w:before="2"/>
        <w:rPr>
          <w:sz w:val="24"/>
        </w:rPr>
      </w:pPr>
    </w:p>
    <w:p w14:paraId="21CFC7D8" w14:textId="77777777" w:rsidR="000A292A" w:rsidRDefault="000A292A">
      <w:pPr>
        <w:rPr>
          <w:sz w:val="24"/>
        </w:rPr>
        <w:sectPr w:rsidR="000A292A">
          <w:type w:val="continuous"/>
          <w:pgSz w:w="12240" w:h="15840"/>
          <w:pgMar w:top="1440" w:right="1720" w:bottom="280" w:left="1540" w:header="720" w:footer="720" w:gutter="0"/>
          <w:cols w:space="720"/>
        </w:sectPr>
      </w:pPr>
    </w:p>
    <w:p w14:paraId="3B327BF7" w14:textId="77777777" w:rsidR="000A292A" w:rsidRDefault="0049646D">
      <w:pPr>
        <w:pStyle w:val="BodyText"/>
        <w:spacing w:before="92" w:line="501" w:lineRule="auto"/>
        <w:ind w:left="138" w:firstLine="8"/>
        <w:rPr>
          <w:b/>
        </w:rPr>
      </w:pPr>
      <w:r>
        <w:rPr>
          <w:color w:val="0A0A0A"/>
          <w:w w:val="115"/>
        </w:rPr>
        <w:t xml:space="preserve">Duke University Stanford University </w:t>
      </w:r>
      <w:r w:rsidRPr="0049646D">
        <w:rPr>
          <w:bCs/>
          <w:color w:val="0A0A0A"/>
          <w:w w:val="115"/>
        </w:rPr>
        <w:t>MIT</w:t>
      </w:r>
    </w:p>
    <w:p w14:paraId="1ACA8C0C" w14:textId="77777777" w:rsidR="000A292A" w:rsidRDefault="0049646D">
      <w:pPr>
        <w:pStyle w:val="BodyText"/>
        <w:spacing w:before="4" w:line="489" w:lineRule="auto"/>
        <w:ind w:left="131" w:firstLine="4"/>
      </w:pPr>
      <w:r>
        <w:rPr>
          <w:color w:val="0A0A0A"/>
          <w:w w:val="115"/>
        </w:rPr>
        <w:t>Emory University Tufts University</w:t>
      </w:r>
    </w:p>
    <w:p w14:paraId="676B6F9D" w14:textId="77777777" w:rsidR="000A292A" w:rsidRDefault="0049646D">
      <w:pPr>
        <w:pStyle w:val="Heading1"/>
        <w:spacing w:before="98"/>
        <w:ind w:left="146"/>
      </w:pPr>
      <w:r>
        <w:br w:type="column"/>
      </w:r>
      <w:r>
        <w:rPr>
          <w:color w:val="0A0A0A"/>
          <w:w w:val="110"/>
        </w:rPr>
        <w:t>$78,109</w:t>
      </w:r>
    </w:p>
    <w:p w14:paraId="1FA5D046" w14:textId="77777777" w:rsidR="000A292A" w:rsidRDefault="000A292A">
      <w:pPr>
        <w:pStyle w:val="BodyText"/>
        <w:spacing w:before="11"/>
        <w:rPr>
          <w:rFonts w:ascii="Times New Roman"/>
          <w:sz w:val="25"/>
        </w:rPr>
      </w:pPr>
    </w:p>
    <w:p w14:paraId="3733D908" w14:textId="77777777" w:rsidR="000A292A" w:rsidRDefault="0049646D">
      <w:pPr>
        <w:ind w:left="141"/>
        <w:rPr>
          <w:rFonts w:ascii="Times New Roman"/>
          <w:sz w:val="28"/>
        </w:rPr>
      </w:pPr>
      <w:r>
        <w:rPr>
          <w:rFonts w:ascii="Times New Roman"/>
          <w:color w:val="0A0A0A"/>
          <w:w w:val="110"/>
          <w:sz w:val="28"/>
        </w:rPr>
        <w:t>$76,901</w:t>
      </w:r>
    </w:p>
    <w:p w14:paraId="5B19EC4F" w14:textId="77777777" w:rsidR="000A292A" w:rsidRDefault="000A292A">
      <w:pPr>
        <w:pStyle w:val="BodyText"/>
        <w:spacing w:before="8"/>
        <w:rPr>
          <w:rFonts w:ascii="Times New Roman"/>
        </w:rPr>
      </w:pPr>
    </w:p>
    <w:p w14:paraId="0C8B7BD4" w14:textId="77777777" w:rsidR="000A292A" w:rsidRDefault="0049646D">
      <w:pPr>
        <w:pStyle w:val="Heading1"/>
        <w:spacing w:before="1"/>
      </w:pPr>
      <w:r>
        <w:rPr>
          <w:color w:val="0A0A0A"/>
          <w:w w:val="110"/>
        </w:rPr>
        <w:t>$79,845</w:t>
      </w:r>
    </w:p>
    <w:p w14:paraId="5E1A216C" w14:textId="77777777" w:rsidR="000A292A" w:rsidRDefault="000A292A">
      <w:pPr>
        <w:pStyle w:val="BodyText"/>
        <w:spacing w:before="3"/>
        <w:rPr>
          <w:rFonts w:ascii="Times New Roman"/>
        </w:rPr>
      </w:pPr>
    </w:p>
    <w:p w14:paraId="2B8108EC" w14:textId="77777777" w:rsidR="000A292A" w:rsidRDefault="0049646D">
      <w:pPr>
        <w:ind w:left="131"/>
        <w:rPr>
          <w:rFonts w:ascii="Times New Roman"/>
          <w:sz w:val="28"/>
        </w:rPr>
      </w:pPr>
      <w:r>
        <w:rPr>
          <w:rFonts w:ascii="Times New Roman"/>
          <w:color w:val="0A0A0A"/>
          <w:w w:val="110"/>
          <w:sz w:val="28"/>
        </w:rPr>
        <w:t>$78,527</w:t>
      </w:r>
    </w:p>
    <w:p w14:paraId="104013AA" w14:textId="77777777" w:rsidR="000A292A" w:rsidRDefault="000A292A">
      <w:pPr>
        <w:pStyle w:val="BodyText"/>
        <w:spacing w:before="6"/>
        <w:rPr>
          <w:rFonts w:ascii="Times New Roman"/>
          <w:sz w:val="25"/>
        </w:rPr>
      </w:pPr>
    </w:p>
    <w:p w14:paraId="053F10A4" w14:textId="77777777" w:rsidR="000A292A" w:rsidRDefault="0049646D">
      <w:pPr>
        <w:pStyle w:val="Heading1"/>
      </w:pPr>
      <w:r>
        <w:rPr>
          <w:color w:val="0A0A0A"/>
          <w:w w:val="110"/>
        </w:rPr>
        <w:t>$77,597</w:t>
      </w:r>
    </w:p>
    <w:sectPr w:rsidR="000A292A">
      <w:type w:val="continuous"/>
      <w:pgSz w:w="12240" w:h="15840"/>
      <w:pgMar w:top="1440" w:right="1720" w:bottom="280" w:left="1540" w:header="720" w:footer="720" w:gutter="0"/>
      <w:cols w:num="2" w:space="720" w:equalWidth="0">
        <w:col w:w="2730" w:space="2977"/>
        <w:col w:w="32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2A"/>
    <w:rsid w:val="000A292A"/>
    <w:rsid w:val="0049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E13C"/>
  <w15:docId w15:val="{D4FC4BF5-89BA-4D35-B301-D3D6ABCF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1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66"/>
      <w:ind w:left="2733" w:right="2775"/>
      <w:jc w:val="center"/>
    </w:pPr>
    <w:rPr>
      <w:b/>
      <w:bCs/>
      <w:sz w:val="49"/>
      <w:szCs w:val="4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0"/>
      <w:ind w:left="13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Coy_2017</dc:creator>
  <cp:lastModifiedBy>Coy Howe</cp:lastModifiedBy>
  <cp:revision>2</cp:revision>
  <dcterms:created xsi:type="dcterms:W3CDTF">2021-04-13T15:49:00Z</dcterms:created>
  <dcterms:modified xsi:type="dcterms:W3CDTF">2021-04-13T15:49:00Z</dcterms:modified>
</cp:coreProperties>
</file>